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_GB2312" w:hAnsi="宋体" w:eastAsia="仿宋_GB2312" w:cs="宋体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lang w:val="en-US" w:eastAsia="zh-CN"/>
        </w:rPr>
        <w:t>附件二：</w:t>
      </w:r>
    </w:p>
    <w:tbl>
      <w:tblPr>
        <w:tblStyle w:val="2"/>
        <w:tblpPr w:leftFromText="180" w:rightFromText="180" w:vertAnchor="page" w:horzAnchor="page" w:tblpX="2050" w:tblpY="268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30"/>
        <w:gridCol w:w="1260"/>
        <w:gridCol w:w="900"/>
        <w:gridCol w:w="1080"/>
        <w:gridCol w:w="360"/>
        <w:gridCol w:w="54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68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稻城亚丁景区旅游开发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有限责任公司招聘报名表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毕业院校及专业、学历学位</w:t>
            </w:r>
          </w:p>
        </w:tc>
        <w:tc>
          <w:tcPr>
            <w:tcW w:w="52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职务职称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通信地址及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学习和工作简</w:t>
            </w:r>
          </w:p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50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0" w:lineRule="atLeast"/>
              <w:ind w:leftChars="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（注明时间段、单位、职务、证明人及电话）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7850" w:type="dxa"/>
            <w:gridSpan w:val="9"/>
            <w:noWrap w:val="0"/>
            <w:vAlign w:val="top"/>
          </w:tcPr>
          <w:p>
            <w:pPr>
              <w:tabs>
                <w:tab w:val="left" w:pos="2326"/>
              </w:tabs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（注明：关系、姓名、年龄、工作单位及电话）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50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both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申明</w:t>
            </w:r>
          </w:p>
        </w:tc>
        <w:tc>
          <w:tcPr>
            <w:tcW w:w="7850" w:type="dxa"/>
            <w:gridSpan w:val="9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以上填写内容真实完整。如有不实，本人愿承担一切法律责任。</w:t>
            </w:r>
          </w:p>
          <w:p>
            <w:pPr>
              <w:spacing w:line="0" w:lineRule="atLeas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申明人（签名）：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1434A"/>
    <w:rsid w:val="0E1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2021-04-21T01:54:00Z</dcterms:created>
  <dc:creator>胡J K</dc:creator>
  <cp:lastModifiedBy>胡J K</cp:lastModifiedBy>
  <dcterms:modified xsi:type="dcterms:W3CDTF">2021-04-21T01:56:20Z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